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Darba lapa “Vektora koordinātas,  darbības ar vektoriem koordinātu formā”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Ceļvedis lietotājam: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izdales materiāls noderēs gan skolēniem tēmas apguvei, gan skolotājiem kā darba lapa vielas nostiprināšanai;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darba veikšanai nepieciešami rakstāmpiederumi un lineāls.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1.uzdevums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Kā noteikt vektora koordinātas?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Zināms, ka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) </w:t>
      </w:r>
      <m:oMath>
        <m:r>
          <w:rPr>
            <w:rFonts w:ascii="Cambria Math" w:cs="Cambria Math" w:eastAsia="Cambria Math" w:hAnsi="Cambria Math"/>
          </w:rPr>
          <m:t xml:space="preserve"> 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KL</m:t>
            </m:r>
          </m:e>
        </m:acc>
        <m:r>
          <w:rPr>
            <w:rFonts w:ascii="Cambria Math" w:cs="Cambria Math" w:eastAsia="Cambria Math" w:hAnsi="Cambria Math"/>
          </w:rPr>
          <m:t xml:space="preserve">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4;3</m:t>
            </m:r>
          </m:e>
        </m:d>
      </m:oMath>
      <w:r w:rsidDel="00000000" w:rsidR="00000000" w:rsidRPr="00000000">
        <w:rPr>
          <w:rFonts w:ascii="Arial" w:cs="Arial" w:eastAsia="Arial" w:hAnsi="Arial"/>
          <w:rtl w:val="0"/>
        </w:rPr>
        <w:t xml:space="preserve">un K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5;0</m:t>
            </m:r>
          </m:e>
        </m:d>
        <m:r>
          <w:rPr>
            <w:rFonts w:ascii="Cambria Math" w:cs="Cambria Math" w:eastAsia="Cambria Math" w:hAnsi="Cambria Math"/>
          </w:rPr>
          <m:t xml:space="preserve">.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 Nosaki punkta L koordinātas!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) </w:t>
      </w:r>
      <m:oMath>
        <m:r>
          <w:rPr>
            <w:rFonts w:ascii="Cambria Math" w:cs="Cambria Math" w:eastAsia="Cambria Math" w:hAnsi="Cambria Math"/>
          </w:rPr>
          <m:t xml:space="preserve"> 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MN</m:t>
            </m:r>
          </m:e>
        </m:acc>
        <m:r>
          <w:rPr>
            <w:rFonts w:ascii="Cambria Math" w:cs="Cambria Math" w:eastAsia="Cambria Math" w:hAnsi="Cambria Math"/>
          </w:rPr>
          <m:t xml:space="preserve">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0;-3</m:t>
            </m:r>
          </m:e>
        </m:d>
      </m:oMath>
      <w:r w:rsidDel="00000000" w:rsidR="00000000" w:rsidRPr="00000000">
        <w:rPr>
          <w:rFonts w:ascii="Arial" w:cs="Arial" w:eastAsia="Arial" w:hAnsi="Arial"/>
          <w:rtl w:val="0"/>
        </w:rPr>
        <w:t xml:space="preserve">un N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3;6</m:t>
            </m:r>
          </m:e>
        </m:d>
        <m:r>
          <w:rPr>
            <w:rFonts w:ascii="Cambria Math" w:cs="Cambria Math" w:eastAsia="Cambria Math" w:hAnsi="Cambria Math"/>
          </w:rPr>
          <m:t xml:space="preserve">.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 Nosaki punkta M koordinātas!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Uzzīmē šos vektorus! </w:t>
      </w:r>
    </w:p>
    <w:tbl>
      <w:tblPr>
        <w:tblStyle w:val="Table1"/>
        <w:tblW w:w="5679.999999999998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trHeight w:val="284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2.uzdevums</w:t>
      </w:r>
    </w:p>
    <w:p w:rsidR="00000000" w:rsidDel="00000000" w:rsidP="00000000" w:rsidRDefault="00000000" w:rsidRPr="00000000" w14:paraId="000001A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Kā, zinot vektora koordinātas, noteikt tā garumu?</w:t>
      </w:r>
    </w:p>
    <w:p w:rsidR="00000000" w:rsidDel="00000000" w:rsidP="00000000" w:rsidRDefault="00000000" w:rsidRPr="00000000" w14:paraId="000001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Pierādīt, ka četrstūris OPRS ir paralelograms, ja O(-4; 2), P(0; 4), R(6; -2), S(2; -4).</w:t>
      </w:r>
    </w:p>
    <w:tbl>
      <w:tblPr>
        <w:tblStyle w:val="Table2"/>
        <w:tblW w:w="5679.999999999998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trHeight w:val="284" w:hRule="atLeast"/>
        </w:trPr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3.uzdevums</w:t>
      </w:r>
    </w:p>
    <w:p w:rsidR="00000000" w:rsidDel="00000000" w:rsidP="00000000" w:rsidRDefault="00000000" w:rsidRPr="00000000" w14:paraId="000003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Kā atrast divu vektoru summas koordinātas? </w:t>
      </w:r>
    </w:p>
    <w:p w:rsidR="00000000" w:rsidDel="00000000" w:rsidP="00000000" w:rsidRDefault="00000000" w:rsidRPr="00000000" w14:paraId="000003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Doti vektori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OA</m:t>
            </m:r>
          </m:e>
        </m:acc>
      </m:oMath>
      <w:r w:rsidDel="00000000" w:rsidR="00000000" w:rsidRPr="00000000">
        <w:rPr>
          <w:rFonts w:ascii="Arial" w:cs="Arial" w:eastAsia="Arial" w:hAnsi="Arial"/>
          <w:rtl w:val="0"/>
        </w:rPr>
        <w:t xml:space="preserve">=(-1;5) un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OB</m:t>
            </m:r>
          </m:e>
        </m:acc>
        <m:r>
          <w:rPr>
            <w:rFonts w:ascii="Cambria Math" w:cs="Cambria Math" w:eastAsia="Cambria Math" w:hAnsi="Cambria Math"/>
          </w:rPr>
          <m:t xml:space="preserve"> 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=(6;4). Nosaki vektora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OC</m:t>
            </m:r>
          </m:e>
        </m:acc>
        <m:r>
          <w:rPr>
            <w:rFonts w:ascii="Cambria Math" w:cs="Cambria Math" w:eastAsia="Cambria Math" w:hAnsi="Cambria Math"/>
          </w:rPr>
          <m:t xml:space="preserve"> 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=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OA</m:t>
            </m:r>
          </m:e>
        </m:acc>
        <m:r>
          <w:rPr>
            <w:rFonts w:ascii="Cambria Math" w:cs="Cambria Math" w:eastAsia="Cambria Math" w:hAnsi="Cambria Math"/>
          </w:rPr>
          <m:t xml:space="preserve"> 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+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OB</m:t>
            </m:r>
          </m:e>
        </m:acc>
      </m:oMath>
      <w:r w:rsidDel="00000000" w:rsidR="00000000" w:rsidRPr="00000000">
        <w:rPr>
          <w:rFonts w:ascii="Arial" w:cs="Arial" w:eastAsia="Arial" w:hAnsi="Arial"/>
          <w:rtl w:val="0"/>
        </w:rPr>
        <w:t xml:space="preserve"> koordinātas!</w:t>
      </w:r>
    </w:p>
    <w:tbl>
      <w:tblPr>
        <w:tblStyle w:val="Table3"/>
        <w:tblW w:w="5679.999999999998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trHeight w:val="284" w:hRule="atLeast"/>
        </w:trPr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4.uzdevums</w:t>
      </w:r>
    </w:p>
    <w:p w:rsidR="00000000" w:rsidDel="00000000" w:rsidP="00000000" w:rsidRDefault="00000000" w:rsidRPr="00000000" w14:paraId="000004D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Kā atrast divu vektoru starpības koordinātas? </w:t>
      </w:r>
    </w:p>
    <w:p w:rsidR="00000000" w:rsidDel="00000000" w:rsidP="00000000" w:rsidRDefault="00000000" w:rsidRPr="00000000" w14:paraId="000004D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Doti vektori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OA</m:t>
            </m:r>
          </m:e>
        </m:acc>
      </m:oMath>
      <w:r w:rsidDel="00000000" w:rsidR="00000000" w:rsidRPr="00000000">
        <w:rPr>
          <w:rFonts w:ascii="Arial" w:cs="Arial" w:eastAsia="Arial" w:hAnsi="Arial"/>
          <w:rtl w:val="0"/>
        </w:rPr>
        <w:t xml:space="preserve">=(-1;5) un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OB</m:t>
            </m:r>
          </m:e>
        </m:acc>
        <m:r>
          <w:rPr>
            <w:rFonts w:ascii="Cambria Math" w:cs="Cambria Math" w:eastAsia="Cambria Math" w:hAnsi="Cambria Math"/>
          </w:rPr>
          <m:t xml:space="preserve"> 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=(6;4). Nosaki vektora 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BA</m:t>
            </m:r>
          </m:e>
        </m:acc>
        <m:r>
          <w:rPr>
            <w:rFonts w:ascii="Cambria Math" w:cs="Cambria Math" w:eastAsia="Cambria Math" w:hAnsi="Cambria Math"/>
          </w:rPr>
          <m:t xml:space="preserve"> 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=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OA</m:t>
            </m:r>
          </m:e>
        </m:acc>
        <m:r>
          <w:rPr>
            <w:rFonts w:ascii="Cambria Math" w:cs="Cambria Math" w:eastAsia="Cambria Math" w:hAnsi="Cambria Math"/>
          </w:rPr>
          <m:t xml:space="preserve"> -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OB</m:t>
            </m:r>
          </m:e>
        </m:acc>
      </m:oMath>
      <w:r w:rsidDel="00000000" w:rsidR="00000000" w:rsidRPr="00000000">
        <w:rPr>
          <w:rFonts w:ascii="Arial" w:cs="Arial" w:eastAsia="Arial" w:hAnsi="Arial"/>
          <w:rtl w:val="0"/>
        </w:rPr>
        <w:t xml:space="preserve"> koordinātas!</w:t>
      </w:r>
    </w:p>
    <w:tbl>
      <w:tblPr>
        <w:tblStyle w:val="Table4"/>
        <w:tblW w:w="5679.999999999998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trHeight w:val="284" w:hRule="atLeast"/>
        </w:trPr>
        <w:tc>
          <w:tcPr/>
          <w:p w:rsidR="00000000" w:rsidDel="00000000" w:rsidP="00000000" w:rsidRDefault="00000000" w:rsidRPr="00000000" w14:paraId="000004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4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5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5.uzdevums</w:t>
      </w:r>
    </w:p>
    <w:p w:rsidR="00000000" w:rsidDel="00000000" w:rsidP="00000000" w:rsidRDefault="00000000" w:rsidRPr="00000000" w14:paraId="0000066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Zināms, ka  </w:t>
      </w:r>
      <m:oMath>
        <m:r>
          <w:rPr>
            <w:rFonts w:ascii="Cambria Math" w:cs="Cambria Math" w:eastAsia="Cambria Math" w:hAnsi="Cambria Math"/>
          </w:rPr>
          <m:t xml:space="preserve"> 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a</m:t>
            </m:r>
          </m:e>
        </m:acc>
        <m:r>
          <w:rPr>
            <w:rFonts w:ascii="Cambria Math" w:cs="Cambria Math" w:eastAsia="Cambria Math" w:hAnsi="Cambria Math"/>
          </w:rPr>
          <m:t xml:space="preserve">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2;-2</m:t>
            </m:r>
          </m:e>
        </m:d>
      </m:oMath>
      <w:r w:rsidDel="00000000" w:rsidR="00000000" w:rsidRPr="00000000">
        <w:rPr>
          <w:rFonts w:ascii="Arial" w:cs="Arial" w:eastAsia="Arial" w:hAnsi="Arial"/>
          <w:rtl w:val="0"/>
        </w:rPr>
        <w:t xml:space="preserve">un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a</m:t>
            </m:r>
          </m:e>
        </m:acc>
        <m:r>
          <w:rPr>
            <w:rFonts w:ascii="Cambria Math" w:cs="Cambria Math" w:eastAsia="Cambria Math" w:hAnsi="Cambria Math"/>
          </w:rPr>
          <m:t xml:space="preserve">+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b</m:t>
            </m:r>
          </m:e>
        </m:acc>
        <m:r>
          <w:rPr>
            <w:rFonts w:ascii="Cambria Math" w:cs="Cambria Math" w:eastAsia="Cambria Math" w:hAnsi="Cambria Math"/>
          </w:rPr>
          <m:t xml:space="preserve">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5;-2</m:t>
            </m:r>
          </m:e>
        </m:d>
        <m:r>
          <w:rPr>
            <w:rFonts w:ascii="Cambria Math" w:cs="Cambria Math" w:eastAsia="Cambria Math" w:hAnsi="Cambria Math"/>
          </w:rPr>
          <m:t xml:space="preserve">. 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Nosaki vektora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b</m:t>
            </m:r>
          </m:e>
        </m:acc>
      </m:oMath>
      <w:r w:rsidDel="00000000" w:rsidR="00000000" w:rsidRPr="00000000">
        <w:rPr>
          <w:rFonts w:ascii="Arial" w:cs="Arial" w:eastAsia="Arial" w:hAnsi="Arial"/>
          <w:rtl w:val="0"/>
        </w:rPr>
        <w:t xml:space="preserve"> koordinātas!</w:t>
      </w:r>
    </w:p>
    <w:p w:rsidR="00000000" w:rsidDel="00000000" w:rsidP="00000000" w:rsidRDefault="00000000" w:rsidRPr="00000000" w14:paraId="000006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6.uzdevums</w:t>
      </w:r>
    </w:p>
    <w:p w:rsidR="00000000" w:rsidDel="00000000" w:rsidP="00000000" w:rsidRDefault="00000000" w:rsidRPr="00000000" w14:paraId="0000067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Kā atrast koordinātas vektoram, kas reizināts ar skaitli?</w:t>
      </w:r>
    </w:p>
    <w:p w:rsidR="00000000" w:rsidDel="00000000" w:rsidP="00000000" w:rsidRDefault="00000000" w:rsidRPr="00000000" w14:paraId="0000067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Dots vektors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a</m:t>
            </m:r>
          </m:e>
        </m:acc>
      </m:oMath>
      <w:r w:rsidDel="00000000" w:rsidR="00000000" w:rsidRPr="00000000">
        <w:rPr>
          <w:rFonts w:ascii="Arial" w:cs="Arial" w:eastAsia="Arial" w:hAnsi="Arial"/>
          <w:rtl w:val="0"/>
        </w:rPr>
        <w:t xml:space="preserve">=(-1;5). Nosaki vektora 3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a</m:t>
            </m:r>
          </m:e>
        </m:acc>
      </m:oMath>
      <w:r w:rsidDel="00000000" w:rsidR="00000000" w:rsidRPr="00000000">
        <w:rPr>
          <w:rFonts w:ascii="Arial" w:cs="Arial" w:eastAsia="Arial" w:hAnsi="Arial"/>
          <w:rtl w:val="0"/>
        </w:rPr>
        <w:t xml:space="preserve"> koordinātas!</w:t>
      </w:r>
    </w:p>
    <w:tbl>
      <w:tblPr>
        <w:tblStyle w:val="Table5"/>
        <w:tblW w:w="5679.999999999998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trHeight w:val="284" w:hRule="atLeast"/>
        </w:trPr>
        <w:tc>
          <w:tcPr/>
          <w:p w:rsidR="00000000" w:rsidDel="00000000" w:rsidP="00000000" w:rsidRDefault="00000000" w:rsidRPr="00000000" w14:paraId="000006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6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7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8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7.uzdevums</w:t>
      </w:r>
    </w:p>
    <w:p w:rsidR="00000000" w:rsidDel="00000000" w:rsidP="00000000" w:rsidRDefault="00000000" w:rsidRPr="00000000" w14:paraId="000008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Suns pārvietojās pa trajektoriju DOTIES, bet suņa saimnieks devās taisni no punkta D uz punktu S. Izsaki vektorus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DO</m:t>
            </m:r>
          </m:e>
        </m:acc>
        <m:r>
          <w:rPr>
            <w:rFonts w:ascii="Cambria Math" w:cs="Cambria Math" w:eastAsia="Cambria Math" w:hAnsi="Cambria Math"/>
          </w:rPr>
          <m:t xml:space="preserve">,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OT</m:t>
            </m:r>
          </m:e>
        </m:acc>
        <m:r>
          <w:rPr>
            <w:rFonts w:ascii="Cambria Math" w:cs="Cambria Math" w:eastAsia="Cambria Math" w:hAnsi="Cambria Math"/>
          </w:rPr>
          <m:t xml:space="preserve">,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TI</m:t>
            </m:r>
          </m:e>
        </m:acc>
        <m:r>
          <w:rPr>
            <w:rFonts w:ascii="Cambria Math" w:cs="Cambria Math" w:eastAsia="Cambria Math" w:hAnsi="Cambria Math"/>
          </w:rPr>
          <m:t xml:space="preserve">,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IE</m:t>
            </m:r>
          </m:e>
        </m:acc>
        <m:r>
          <w:rPr>
            <w:rFonts w:ascii="Cambria Math" w:cs="Cambria Math" w:eastAsia="Cambria Math" w:hAnsi="Cambria Math"/>
          </w:rPr>
          <m:t xml:space="preserve">,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ES</m:t>
            </m:r>
          </m:e>
        </m:acc>
      </m:oMath>
      <w:r w:rsidDel="00000000" w:rsidR="00000000" w:rsidRPr="00000000">
        <w:rPr>
          <w:rFonts w:ascii="Arial" w:cs="Arial" w:eastAsia="Arial" w:hAnsi="Arial"/>
          <w:rtl w:val="0"/>
        </w:rPr>
        <w:t xml:space="preserve"> un</w:t>
      </w:r>
      <m:oMath>
        <m:r>
          <w:rPr>
            <w:rFonts w:ascii="Cambria Math" w:cs="Cambria Math" w:eastAsia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DS</m:t>
            </m:r>
          </m:e>
        </m:acc>
        <m:r>
          <w:rPr>
            <w:rFonts w:ascii="Cambria Math" w:cs="Cambria Math" w:eastAsia="Cambria Math" w:hAnsi="Cambria Math"/>
          </w:rPr>
          <m:t xml:space="preserve"> 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koordinātu formā! Aprēķini koordinātu formā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DO</m:t>
            </m:r>
          </m:e>
        </m:acc>
        <m:r>
          <w:rPr>
            <w:rFonts w:ascii="Cambria Math" w:cs="Cambria Math" w:eastAsia="Cambria Math" w:hAnsi="Cambria Math"/>
          </w:rPr>
          <m:t xml:space="preserve">+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OT</m:t>
            </m:r>
          </m:e>
        </m:acc>
        <m:r>
          <w:rPr>
            <w:rFonts w:ascii="Cambria Math" w:cs="Cambria Math" w:eastAsia="Cambria Math" w:hAnsi="Cambria Math"/>
          </w:rPr>
          <m:t xml:space="preserve">+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TI</m:t>
            </m:r>
          </m:e>
        </m:acc>
        <m:r>
          <w:rPr>
            <w:rFonts w:ascii="Cambria Math" w:cs="Cambria Math" w:eastAsia="Cambria Math" w:hAnsi="Cambria Math"/>
          </w:rPr>
          <m:t xml:space="preserve">+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IE</m:t>
            </m:r>
          </m:e>
        </m:acc>
        <m:r>
          <w:rPr>
            <w:rFonts w:ascii="Cambria Math" w:cs="Cambria Math" w:eastAsia="Cambria Math" w:hAnsi="Cambria Math"/>
          </w:rPr>
          <m:t xml:space="preserve">+</m:t>
        </m:r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ES</m:t>
            </m:r>
          </m:e>
        </m:acc>
        <m:r>
          <w:rPr>
            <w:rFonts w:ascii="Cambria Math" w:cs="Cambria Math" w:eastAsia="Cambria Math" w:hAnsi="Cambria Math"/>
          </w:rPr>
          <m:t xml:space="preserve">. 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Salīdzini iegūto summas vektoru ar vektoru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</w:rPr>
            </m:ctrlPr>
          </m:accPr>
          <m:e>
            <m:r>
              <w:rPr>
                <w:rFonts w:ascii="Cambria Math" w:cs="Cambria Math" w:eastAsia="Cambria Math" w:hAnsi="Cambria Math"/>
              </w:rPr>
              <m:t xml:space="preserve">DS</m:t>
            </m:r>
          </m:e>
        </m:acc>
        <m:r>
          <w:rPr>
            <w:rFonts w:ascii="Cambria Math" w:cs="Cambria Math" w:eastAsia="Cambria Math" w:hAnsi="Cambria Math"/>
          </w:rPr>
          <m:t xml:space="preserve"> .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Nosaki saimnieka veiktā ceļa garumu!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3300730</wp:posOffset>
            </wp:positionH>
            <wp:positionV relativeFrom="paragraph">
              <wp:posOffset>20946</wp:posOffset>
            </wp:positionV>
            <wp:extent cx="2924175" cy="2519045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19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81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Autore: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Laima Tukāne-Grosa. 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685" w:header="63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21">
    <w:pPr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Mācību video kods: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MAT-VSK-1.3.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Priekšmets, temata nosaukums: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Matemātika, vektori un kustība.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Video nosaukums: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Vektora koordinātas,  darbības ar vektoriem koordinātu formā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Parasts" w:default="1">
    <w:name w:val="Normal"/>
    <w:qFormat w:val="1"/>
    <w:rsid w:val="0040612E"/>
  </w:style>
  <w:style w:type="paragraph" w:styleId="Virsraksts1">
    <w:name w:val="heading 1"/>
    <w:basedOn w:val="Normal1"/>
    <w:next w:val="Normal1"/>
    <w:rsid w:val="0040612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Virsraksts2">
    <w:name w:val="heading 2"/>
    <w:basedOn w:val="Normal1"/>
    <w:next w:val="Normal1"/>
    <w:rsid w:val="0040612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Virsraksts3">
    <w:name w:val="heading 3"/>
    <w:basedOn w:val="Normal1"/>
    <w:next w:val="Normal1"/>
    <w:rsid w:val="0040612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Virsraksts4">
    <w:name w:val="heading 4"/>
    <w:basedOn w:val="Normal1"/>
    <w:next w:val="Normal1"/>
    <w:rsid w:val="0040612E"/>
    <w:pPr>
      <w:keepNext w:val="1"/>
      <w:keepLines w:val="1"/>
      <w:spacing w:after="40" w:before="240"/>
      <w:outlineLvl w:val="3"/>
    </w:pPr>
    <w:rPr>
      <w:b w:val="1"/>
    </w:rPr>
  </w:style>
  <w:style w:type="paragraph" w:styleId="Virsraksts5">
    <w:name w:val="heading 5"/>
    <w:basedOn w:val="Normal1"/>
    <w:next w:val="Normal1"/>
    <w:rsid w:val="0040612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Virsraksts6">
    <w:name w:val="heading 6"/>
    <w:basedOn w:val="Normal1"/>
    <w:next w:val="Normal1"/>
    <w:rsid w:val="0040612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Noklusjumarindkopasfonts" w:default="1">
    <w:name w:val="Default Paragraph Font"/>
    <w:uiPriority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Normal1" w:customStyle="1">
    <w:name w:val="Normal1"/>
    <w:rsid w:val="0040612E"/>
  </w:style>
  <w:style w:type="paragraph" w:styleId="Nosaukums">
    <w:name w:val="Title"/>
    <w:basedOn w:val="Normal1"/>
    <w:next w:val="Normal1"/>
    <w:rsid w:val="0040612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Galvene">
    <w:name w:val="header"/>
    <w:basedOn w:val="Parasts"/>
    <w:link w:val="GalveneRakstz"/>
    <w:uiPriority w:val="99"/>
    <w:unhideWhenUsed w:val="1"/>
    <w:rsid w:val="00BB16AE"/>
    <w:pPr>
      <w:tabs>
        <w:tab w:val="center" w:pos="4513"/>
        <w:tab w:val="right" w:pos="9026"/>
      </w:tabs>
    </w:pPr>
  </w:style>
  <w:style w:type="character" w:styleId="GalveneRakstz" w:customStyle="1">
    <w:name w:val="Galvene Rakstz."/>
    <w:basedOn w:val="Noklusjumarindkopasfonts"/>
    <w:link w:val="Galvene"/>
    <w:uiPriority w:val="99"/>
    <w:rsid w:val="00BB16AE"/>
    <w:rPr>
      <w:lang w:val="lv-LV"/>
    </w:rPr>
  </w:style>
  <w:style w:type="paragraph" w:styleId="Kjene">
    <w:name w:val="footer"/>
    <w:basedOn w:val="Parasts"/>
    <w:link w:val="KjeneRakstz"/>
    <w:uiPriority w:val="99"/>
    <w:unhideWhenUsed w:val="1"/>
    <w:rsid w:val="00BB16AE"/>
    <w:pPr>
      <w:tabs>
        <w:tab w:val="center" w:pos="4513"/>
        <w:tab w:val="right" w:pos="9026"/>
      </w:tabs>
    </w:pPr>
  </w:style>
  <w:style w:type="character" w:styleId="KjeneRakstz" w:customStyle="1">
    <w:name w:val="Kājene Rakstz."/>
    <w:basedOn w:val="Noklusjumarindkopasfonts"/>
    <w:link w:val="Kjene"/>
    <w:uiPriority w:val="99"/>
    <w:rsid w:val="00BB16AE"/>
    <w:rPr>
      <w:lang w:val="lv-LV"/>
    </w:rPr>
  </w:style>
  <w:style w:type="paragraph" w:styleId="paragraph" w:customStyle="1">
    <w:name w:val="paragraph"/>
    <w:basedOn w:val="Parasts"/>
    <w:rsid w:val="00D71C8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normaltextrun" w:customStyle="1">
    <w:name w:val="normaltextrun"/>
    <w:basedOn w:val="Noklusjumarindkopasfonts"/>
    <w:rsid w:val="00D71C80"/>
  </w:style>
  <w:style w:type="character" w:styleId="eop" w:customStyle="1">
    <w:name w:val="eop"/>
    <w:basedOn w:val="Noklusjumarindkopasfonts"/>
    <w:rsid w:val="00D71C80"/>
  </w:style>
  <w:style w:type="paragraph" w:styleId="Apakvirsraksts">
    <w:name w:val="Subtitle"/>
    <w:basedOn w:val="Parasts"/>
    <w:next w:val="Parasts"/>
    <w:rsid w:val="0040612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Parastatabula"/>
    <w:rsid w:val="0040612E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Balonteksts">
    <w:name w:val="Balloon Text"/>
    <w:basedOn w:val="Parasts"/>
    <w:link w:val="BalontekstsRakstz"/>
    <w:uiPriority w:val="99"/>
    <w:semiHidden w:val="1"/>
    <w:unhideWhenUsed w:val="1"/>
    <w:rsid w:val="008B1BF3"/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uiPriority w:val="99"/>
    <w:semiHidden w:val="1"/>
    <w:rsid w:val="008B1BF3"/>
    <w:rPr>
      <w:rFonts w:ascii="Tahoma" w:cs="Tahoma" w:hAnsi="Tahoma"/>
      <w:sz w:val="16"/>
      <w:szCs w:val="16"/>
    </w:rPr>
  </w:style>
  <w:style w:type="paragraph" w:styleId="Paraststmeklis">
    <w:name w:val="Normal (Web)"/>
    <w:basedOn w:val="Parasts"/>
    <w:uiPriority w:val="99"/>
    <w:semiHidden w:val="1"/>
    <w:unhideWhenUsed w:val="1"/>
    <w:rsid w:val="000042C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arakstarindkopa">
    <w:name w:val="List Paragraph"/>
    <w:basedOn w:val="Parasts"/>
    <w:uiPriority w:val="34"/>
    <w:qFormat w:val="1"/>
    <w:rsid w:val="000042C7"/>
    <w:pPr>
      <w:ind w:left="720"/>
      <w:contextualSpacing w:val="1"/>
    </w:pPr>
  </w:style>
  <w:style w:type="character" w:styleId="Vietturateksts">
    <w:name w:val="Placeholder Text"/>
    <w:basedOn w:val="Noklusjumarindkopasfonts"/>
    <w:uiPriority w:val="99"/>
    <w:semiHidden w:val="1"/>
    <w:rsid w:val="00A62A05"/>
    <w:rPr>
      <w:color w:val="808080"/>
    </w:rPr>
  </w:style>
  <w:style w:type="table" w:styleId="Reatabula">
    <w:name w:val="Table Grid"/>
    <w:basedOn w:val="Parastatabula"/>
    <w:uiPriority w:val="59"/>
    <w:rsid w:val="00792F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vAcNVTP6kPUuInti3ZhiaHe9w==">AMUW2mU1pUemVDv0US/YJkoX9GngojMwQg71KlWfnBIs3+XRxIH9vylH2Svz8VSosjc0SKQsacTpkgsRAuCX89vekRMNMVyEJMOdQBDmBt8a7zE9GK8rpDI=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2021-05-06T10:58:00Z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0x0101004D1D987AC4657844B8701BDFAE13C88D</vt:lpwstr>
  </property>
</Properties>
</file>