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Darba lapa</w:t>
      </w:r>
    </w:p>
    <w:p w:rsidR="00000000" w:rsidDel="00000000" w:rsidP="00000000" w:rsidRDefault="00000000" w:rsidRPr="00000000" w14:paraId="00000002">
      <w:pPr>
        <w:numPr>
          <w:ilvl w:val="0"/>
          <w:numId w:val="1"/>
        </w:numPr>
        <w:shd w:fill="ffffff" w:val="clear"/>
        <w:spacing w:after="240" w:befor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Kas ir mīts?</w:t>
      </w:r>
    </w:p>
    <w:p w:rsidR="00000000" w:rsidDel="00000000" w:rsidP="00000000" w:rsidRDefault="00000000" w:rsidRPr="00000000" w14:paraId="00000003">
      <w:pPr>
        <w:shd w:fill="ffffff" w:val="clear"/>
        <w:spacing w:after="240" w:before="240" w:lineRule="auto"/>
        <w:ind w:left="72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1.1._____________________________________________________________</w:t>
      </w:r>
    </w:p>
    <w:p w:rsidR="00000000" w:rsidDel="00000000" w:rsidP="00000000" w:rsidRDefault="00000000" w:rsidRPr="00000000" w14:paraId="00000004">
      <w:pPr>
        <w:shd w:fill="ffffff" w:val="clear"/>
        <w:spacing w:after="240" w:before="240" w:lineRule="auto"/>
        <w:ind w:left="72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1.2._____________________________________________________________</w:t>
      </w:r>
    </w:p>
    <w:p w:rsidR="00000000" w:rsidDel="00000000" w:rsidP="00000000" w:rsidRDefault="00000000" w:rsidRPr="00000000" w14:paraId="00000005">
      <w:pPr>
        <w:numPr>
          <w:ilvl w:val="0"/>
          <w:numId w:val="1"/>
        </w:numPr>
        <w:shd w:fill="ffffff" w:val="clear"/>
        <w:spacing w:after="240" w:befor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Kas ir mitoloģija?</w:t>
      </w:r>
    </w:p>
    <w:p w:rsidR="00000000" w:rsidDel="00000000" w:rsidP="00000000" w:rsidRDefault="00000000" w:rsidRPr="00000000" w14:paraId="00000006">
      <w:pPr>
        <w:shd w:fill="ffffff" w:val="clear"/>
        <w:spacing w:after="240" w:before="240" w:lineRule="auto"/>
        <w:ind w:left="72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2.1. _____________________________________________________________</w:t>
      </w:r>
    </w:p>
    <w:p w:rsidR="00000000" w:rsidDel="00000000" w:rsidP="00000000" w:rsidRDefault="00000000" w:rsidRPr="00000000" w14:paraId="00000007">
      <w:pPr>
        <w:numPr>
          <w:ilvl w:val="0"/>
          <w:numId w:val="1"/>
        </w:numPr>
        <w:shd w:fill="ffffff" w:val="clear"/>
        <w:spacing w:after="240" w:befor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Izlasi Senās Ēģiptes mītu par to, kā radusies pasaule! Attēlo to shematiski!</w:t>
      </w:r>
    </w:p>
    <w:p w:rsidR="00000000" w:rsidDel="00000000" w:rsidP="00000000" w:rsidRDefault="00000000" w:rsidRPr="00000000" w14:paraId="00000008">
      <w:pPr>
        <w:shd w:fill="ffffff" w:val="clear"/>
        <w:spacing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Par pasaules radīšanu vēsta vairāki mīti, kuri radušies dažādās Ēģiptes pilsētās.</w:t>
      </w:r>
    </w:p>
    <w:p w:rsidR="00000000" w:rsidDel="00000000" w:rsidP="00000000" w:rsidRDefault="00000000" w:rsidRPr="00000000" w14:paraId="0000000A">
      <w:pPr>
        <w:shd w:fill="ffffff" w:val="clear"/>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b w:val="1"/>
          <w:color w:val="212121"/>
          <w:sz w:val="24"/>
          <w:szCs w:val="24"/>
          <w:rtl w:val="0"/>
        </w:rPr>
        <w:t xml:space="preserve">Heliopoles mīts.</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b w:val="1"/>
          <w:color w:val="212121"/>
          <w:sz w:val="24"/>
          <w:szCs w:val="24"/>
          <w:rtl w:val="0"/>
        </w:rPr>
        <w:t xml:space="preserve">Ra-Atums</w:t>
      </w:r>
      <w:r w:rsidDel="00000000" w:rsidR="00000000" w:rsidRPr="00000000">
        <w:rPr>
          <w:rFonts w:ascii="Times New Roman" w:cs="Times New Roman" w:eastAsia="Times New Roman" w:hAnsi="Times New Roman"/>
          <w:color w:val="212121"/>
          <w:sz w:val="24"/>
          <w:szCs w:val="24"/>
          <w:rtl w:val="0"/>
        </w:rPr>
        <w:t xml:space="preserve"> radīja pats sevi no pirmatnējā okeāna, bet pēc tam viņš radīja arī pārējos dievus. Pirmie tika radīti </w:t>
      </w:r>
      <w:r w:rsidDel="00000000" w:rsidR="00000000" w:rsidRPr="00000000">
        <w:rPr>
          <w:rFonts w:ascii="Times New Roman" w:cs="Times New Roman" w:eastAsia="Times New Roman" w:hAnsi="Times New Roman"/>
          <w:b w:val="1"/>
          <w:color w:val="212121"/>
          <w:sz w:val="24"/>
          <w:szCs w:val="24"/>
          <w:rtl w:val="0"/>
        </w:rPr>
        <w:t xml:space="preserve">Šu (tukšums)</w:t>
      </w:r>
      <w:r w:rsidDel="00000000" w:rsidR="00000000" w:rsidRPr="00000000">
        <w:rPr>
          <w:rFonts w:ascii="Times New Roman" w:cs="Times New Roman" w:eastAsia="Times New Roman" w:hAnsi="Times New Roman"/>
          <w:color w:val="212121"/>
          <w:sz w:val="24"/>
          <w:szCs w:val="24"/>
          <w:rtl w:val="0"/>
        </w:rPr>
        <w:t xml:space="preserve"> un </w:t>
      </w:r>
      <w:r w:rsidDel="00000000" w:rsidR="00000000" w:rsidRPr="00000000">
        <w:rPr>
          <w:rFonts w:ascii="Times New Roman" w:cs="Times New Roman" w:eastAsia="Times New Roman" w:hAnsi="Times New Roman"/>
          <w:b w:val="1"/>
          <w:color w:val="212121"/>
          <w:sz w:val="24"/>
          <w:szCs w:val="24"/>
          <w:rtl w:val="0"/>
        </w:rPr>
        <w:t xml:space="preserve">Tefnuta (valgme)</w:t>
      </w:r>
      <w:r w:rsidDel="00000000" w:rsidR="00000000" w:rsidRPr="00000000">
        <w:rPr>
          <w:rFonts w:ascii="Times New Roman" w:cs="Times New Roman" w:eastAsia="Times New Roman" w:hAnsi="Times New Roman"/>
          <w:color w:val="212121"/>
          <w:sz w:val="24"/>
          <w:szCs w:val="24"/>
          <w:rtl w:val="0"/>
        </w:rPr>
        <w:t xml:space="preserve">, kuri pēcāk radīja </w:t>
      </w:r>
      <w:r w:rsidDel="00000000" w:rsidR="00000000" w:rsidRPr="00000000">
        <w:rPr>
          <w:rFonts w:ascii="Times New Roman" w:cs="Times New Roman" w:eastAsia="Times New Roman" w:hAnsi="Times New Roman"/>
          <w:b w:val="1"/>
          <w:color w:val="212121"/>
          <w:sz w:val="24"/>
          <w:szCs w:val="24"/>
          <w:rtl w:val="0"/>
        </w:rPr>
        <w:t xml:space="preserve">Nutu (debesis)</w:t>
      </w:r>
      <w:r w:rsidDel="00000000" w:rsidR="00000000" w:rsidRPr="00000000">
        <w:rPr>
          <w:rFonts w:ascii="Times New Roman" w:cs="Times New Roman" w:eastAsia="Times New Roman" w:hAnsi="Times New Roman"/>
          <w:color w:val="212121"/>
          <w:sz w:val="24"/>
          <w:szCs w:val="24"/>
          <w:rtl w:val="0"/>
        </w:rPr>
        <w:t xml:space="preserve"> un </w:t>
      </w:r>
      <w:r w:rsidDel="00000000" w:rsidR="00000000" w:rsidRPr="00000000">
        <w:rPr>
          <w:rFonts w:ascii="Times New Roman" w:cs="Times New Roman" w:eastAsia="Times New Roman" w:hAnsi="Times New Roman"/>
          <w:b w:val="1"/>
          <w:color w:val="212121"/>
          <w:sz w:val="24"/>
          <w:szCs w:val="24"/>
          <w:rtl w:val="0"/>
        </w:rPr>
        <w:t xml:space="preserve">Gebu (zemi)</w:t>
      </w:r>
      <w:r w:rsidDel="00000000" w:rsidR="00000000" w:rsidRPr="00000000">
        <w:rPr>
          <w:rFonts w:ascii="Times New Roman" w:cs="Times New Roman" w:eastAsia="Times New Roman" w:hAnsi="Times New Roman"/>
          <w:color w:val="212121"/>
          <w:sz w:val="24"/>
          <w:szCs w:val="24"/>
          <w:rtl w:val="0"/>
        </w:rPr>
        <w:t xml:space="preserve">. Jāpiemin, ka Ēģiptē zeme ir vīrietis, bet debesis - sieviete. No Nutas un Geba radās pārējie dievi - </w:t>
      </w:r>
      <w:r w:rsidDel="00000000" w:rsidR="00000000" w:rsidRPr="00000000">
        <w:rPr>
          <w:rFonts w:ascii="Times New Roman" w:cs="Times New Roman" w:eastAsia="Times New Roman" w:hAnsi="Times New Roman"/>
          <w:b w:val="1"/>
          <w:color w:val="212121"/>
          <w:sz w:val="24"/>
          <w:szCs w:val="24"/>
          <w:rtl w:val="0"/>
        </w:rPr>
        <w:t xml:space="preserve">Ozīriss (aizkapa dzīves valdnieks)</w:t>
      </w:r>
      <w:r w:rsidDel="00000000" w:rsidR="00000000" w:rsidRPr="00000000">
        <w:rPr>
          <w:rFonts w:ascii="Times New Roman" w:cs="Times New Roman" w:eastAsia="Times New Roman" w:hAnsi="Times New Roman"/>
          <w:color w:val="212121"/>
          <w:sz w:val="24"/>
          <w:szCs w:val="24"/>
          <w:rtl w:val="0"/>
        </w:rPr>
        <w:t xml:space="preserve">,</w:t>
      </w:r>
      <w:r w:rsidDel="00000000" w:rsidR="00000000" w:rsidRPr="00000000">
        <w:rPr>
          <w:rFonts w:ascii="Times New Roman" w:cs="Times New Roman" w:eastAsia="Times New Roman" w:hAnsi="Times New Roman"/>
          <w:b w:val="1"/>
          <w:color w:val="212121"/>
          <w:sz w:val="24"/>
          <w:szCs w:val="24"/>
          <w:rtl w:val="0"/>
        </w:rPr>
        <w:t xml:space="preserve"> Izīda (auglības un vēja dieviete)</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b w:val="1"/>
          <w:color w:val="212121"/>
          <w:sz w:val="24"/>
          <w:szCs w:val="24"/>
          <w:rtl w:val="0"/>
        </w:rPr>
        <w:t xml:space="preserve">Sets (tuksneša dievs un ļaunuma iemiesojums) </w:t>
      </w:r>
      <w:r w:rsidDel="00000000" w:rsidR="00000000" w:rsidRPr="00000000">
        <w:rPr>
          <w:rFonts w:ascii="Times New Roman" w:cs="Times New Roman" w:eastAsia="Times New Roman" w:hAnsi="Times New Roman"/>
          <w:color w:val="212121"/>
          <w:sz w:val="24"/>
          <w:szCs w:val="24"/>
          <w:rtl w:val="0"/>
        </w:rPr>
        <w:t xml:space="preserve">un </w:t>
      </w:r>
      <w:r w:rsidDel="00000000" w:rsidR="00000000" w:rsidRPr="00000000">
        <w:rPr>
          <w:rFonts w:ascii="Times New Roman" w:cs="Times New Roman" w:eastAsia="Times New Roman" w:hAnsi="Times New Roman"/>
          <w:b w:val="1"/>
          <w:color w:val="212121"/>
          <w:sz w:val="24"/>
          <w:szCs w:val="24"/>
          <w:rtl w:val="0"/>
        </w:rPr>
        <w:t xml:space="preserve">Neftīda</w:t>
      </w:r>
      <w:r w:rsidDel="00000000" w:rsidR="00000000" w:rsidRPr="00000000">
        <w:rPr>
          <w:rFonts w:ascii="Times New Roman" w:cs="Times New Roman" w:eastAsia="Times New Roman" w:hAnsi="Times New Roman"/>
          <w:color w:val="212121"/>
          <w:sz w:val="24"/>
          <w:szCs w:val="24"/>
          <w:rtl w:val="0"/>
        </w:rPr>
        <w:t xml:space="preserve">, kuras loma nav līdz galam skaidra, iespējams, neauglīgo zemju personifikācija.</w:t>
      </w:r>
      <w:r w:rsidDel="00000000" w:rsidR="00000000" w:rsidRPr="00000000">
        <w:rPr>
          <w:rtl w:val="0"/>
        </w:rPr>
      </w:r>
    </w:p>
    <w:p w:rsidR="00000000" w:rsidDel="00000000" w:rsidP="00000000" w:rsidRDefault="00000000" w:rsidRPr="00000000" w14:paraId="0000000B">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Fonts w:ascii="Times New Roman" w:cs="Times New Roman" w:eastAsia="Times New Roman" w:hAnsi="Times New Roman"/>
          <w:b w:val="1"/>
          <w:color w:val="212121"/>
          <w:sz w:val="24"/>
          <w:szCs w:val="24"/>
          <w:u w:val="single"/>
          <w:rtl w:val="0"/>
        </w:rPr>
        <w:t xml:space="preserve">Shematisks attēlojums</w:t>
      </w:r>
    </w:p>
    <w:p w:rsidR="00000000" w:rsidDel="00000000" w:rsidP="00000000" w:rsidRDefault="00000000" w:rsidRPr="00000000" w14:paraId="0000000C">
      <w:pPr>
        <w:spacing w:after="240" w:before="240" w:line="240" w:lineRule="auto"/>
        <w:rPr>
          <w:rFonts w:ascii="Times New Roman" w:cs="Times New Roman" w:eastAsia="Times New Roman" w:hAnsi="Times New Roman"/>
          <w:color w:val="212121"/>
          <w:sz w:val="24"/>
          <w:szCs w:val="24"/>
          <w:u w:val="single"/>
        </w:rPr>
      </w:pPr>
      <w:r w:rsidDel="00000000" w:rsidR="00000000" w:rsidRPr="00000000">
        <w:rPr>
          <w:rtl w:val="0"/>
        </w:rPr>
      </w:r>
    </w:p>
    <w:p w:rsidR="00000000" w:rsidDel="00000000" w:rsidP="00000000" w:rsidRDefault="00000000" w:rsidRPr="00000000" w14:paraId="0000000D">
      <w:pPr>
        <w:spacing w:after="240" w:before="240" w:line="240" w:lineRule="auto"/>
        <w:rPr>
          <w:rFonts w:ascii="Times New Roman" w:cs="Times New Roman" w:eastAsia="Times New Roman" w:hAnsi="Times New Roman"/>
          <w:color w:val="212121"/>
          <w:sz w:val="24"/>
          <w:szCs w:val="24"/>
          <w:u w:val="single"/>
        </w:rPr>
      </w:pPr>
      <w:r w:rsidDel="00000000" w:rsidR="00000000" w:rsidRPr="00000000">
        <w:rPr>
          <w:rtl w:val="0"/>
        </w:rPr>
      </w:r>
    </w:p>
    <w:p w:rsidR="00000000" w:rsidDel="00000000" w:rsidP="00000000" w:rsidRDefault="00000000" w:rsidRPr="00000000" w14:paraId="0000000E">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F">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1">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3">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4">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5">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ind w:left="720" w:firstLine="0"/>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240" w:before="240" w:lin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Izlasi seno grieķu mītu par to, kā radusies pasaule! Attēlo to shematiski!</w:t>
      </w:r>
      <w:r w:rsidDel="00000000" w:rsidR="00000000" w:rsidRPr="00000000">
        <w:rPr>
          <w:rtl w:val="0"/>
        </w:rPr>
      </w:r>
    </w:p>
    <w:p w:rsidR="00000000" w:rsidDel="00000000" w:rsidP="00000000" w:rsidRDefault="00000000" w:rsidRPr="00000000" w14:paraId="0000001A">
      <w:pPr>
        <w:spacing w:after="240" w:before="240" w:line="240" w:lineRule="auto"/>
        <w:ind w:firstLine="720"/>
        <w:rPr>
          <w:rFonts w:ascii="Times New Roman" w:cs="Times New Roman" w:eastAsia="Times New Roman" w:hAnsi="Times New Roman"/>
          <w:i w:val="1"/>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ākumā</w:t>
      </w:r>
      <w:r w:rsidDel="00000000" w:rsidR="00000000" w:rsidRPr="00000000">
        <w:rPr>
          <w:rFonts w:ascii="Times New Roman" w:cs="Times New Roman" w:eastAsia="Times New Roman" w:hAnsi="Times New Roman"/>
          <w:color w:val="212121"/>
          <w:sz w:val="24"/>
          <w:szCs w:val="24"/>
          <w:rtl w:val="0"/>
        </w:rPr>
        <w:t xml:space="preserve"> bija </w:t>
      </w:r>
      <w:r w:rsidDel="00000000" w:rsidR="00000000" w:rsidRPr="00000000">
        <w:rPr>
          <w:rFonts w:ascii="Times New Roman" w:cs="Times New Roman" w:eastAsia="Times New Roman" w:hAnsi="Times New Roman"/>
          <w:b w:val="1"/>
          <w:color w:val="212121"/>
          <w:sz w:val="24"/>
          <w:szCs w:val="24"/>
          <w:rtl w:val="0"/>
        </w:rPr>
        <w:t xml:space="preserve">Haoss </w:t>
      </w:r>
      <w:r w:rsidDel="00000000" w:rsidR="00000000" w:rsidRPr="00000000">
        <w:rPr>
          <w:rFonts w:ascii="Times New Roman" w:cs="Times New Roman" w:eastAsia="Times New Roman" w:hAnsi="Times New Roman"/>
          <w:color w:val="212121"/>
          <w:sz w:val="24"/>
          <w:szCs w:val="24"/>
          <w:rtl w:val="0"/>
        </w:rPr>
        <w:t xml:space="preserve">- visu stihiju cīņa un sajaukums. No Haosa radās māte zeme - </w:t>
      </w:r>
      <w:r w:rsidDel="00000000" w:rsidR="00000000" w:rsidRPr="00000000">
        <w:rPr>
          <w:rFonts w:ascii="Times New Roman" w:cs="Times New Roman" w:eastAsia="Times New Roman" w:hAnsi="Times New Roman"/>
          <w:b w:val="1"/>
          <w:color w:val="212121"/>
          <w:sz w:val="24"/>
          <w:szCs w:val="24"/>
          <w:rtl w:val="0"/>
        </w:rPr>
        <w:t xml:space="preserve">Gaja</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b w:val="1"/>
          <w:color w:val="212121"/>
          <w:sz w:val="24"/>
          <w:szCs w:val="24"/>
          <w:rtl w:val="0"/>
        </w:rPr>
        <w:t xml:space="preserve">Tartars </w:t>
      </w:r>
      <w:r w:rsidDel="00000000" w:rsidR="00000000" w:rsidRPr="00000000">
        <w:rPr>
          <w:rFonts w:ascii="Times New Roman" w:cs="Times New Roman" w:eastAsia="Times New Roman" w:hAnsi="Times New Roman"/>
          <w:color w:val="212121"/>
          <w:sz w:val="24"/>
          <w:szCs w:val="24"/>
          <w:rtl w:val="0"/>
        </w:rPr>
        <w:t xml:space="preserve">- mitoloģiskā telpa, kas atrodas kosmosa dziļumā, un </w:t>
      </w:r>
      <w:r w:rsidDel="00000000" w:rsidR="00000000" w:rsidRPr="00000000">
        <w:rPr>
          <w:rFonts w:ascii="Times New Roman" w:cs="Times New Roman" w:eastAsia="Times New Roman" w:hAnsi="Times New Roman"/>
          <w:b w:val="1"/>
          <w:color w:val="212121"/>
          <w:sz w:val="24"/>
          <w:szCs w:val="24"/>
          <w:rtl w:val="0"/>
        </w:rPr>
        <w:t xml:space="preserve">Erots </w:t>
      </w:r>
      <w:r w:rsidDel="00000000" w:rsidR="00000000" w:rsidRPr="00000000">
        <w:rPr>
          <w:rFonts w:ascii="Times New Roman" w:cs="Times New Roman" w:eastAsia="Times New Roman" w:hAnsi="Times New Roman"/>
          <w:color w:val="212121"/>
          <w:sz w:val="24"/>
          <w:szCs w:val="24"/>
          <w:rtl w:val="0"/>
        </w:rPr>
        <w:t xml:space="preserve">- mīlas dievs, pasaules lielākais spēks. </w:t>
      </w:r>
      <w:r w:rsidDel="00000000" w:rsidR="00000000" w:rsidRPr="00000000">
        <w:rPr>
          <w:rtl w:val="0"/>
        </w:rPr>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Gaja radīja </w:t>
      </w:r>
      <w:r w:rsidDel="00000000" w:rsidR="00000000" w:rsidRPr="00000000">
        <w:rPr>
          <w:rFonts w:ascii="Times New Roman" w:cs="Times New Roman" w:eastAsia="Times New Roman" w:hAnsi="Times New Roman"/>
          <w:b w:val="1"/>
          <w:color w:val="212121"/>
          <w:sz w:val="24"/>
          <w:szCs w:val="24"/>
          <w:rtl w:val="0"/>
        </w:rPr>
        <w:t xml:space="preserve">Urānu </w:t>
      </w:r>
      <w:r w:rsidDel="00000000" w:rsidR="00000000" w:rsidRPr="00000000">
        <w:rPr>
          <w:rFonts w:ascii="Times New Roman" w:cs="Times New Roman" w:eastAsia="Times New Roman" w:hAnsi="Times New Roman"/>
          <w:color w:val="212121"/>
          <w:sz w:val="24"/>
          <w:szCs w:val="24"/>
          <w:rtl w:val="0"/>
        </w:rPr>
        <w:t xml:space="preserve">- debesis. Gajas un Urāna savienībā radās </w:t>
      </w:r>
      <w:r w:rsidDel="00000000" w:rsidR="00000000" w:rsidRPr="00000000">
        <w:rPr>
          <w:rFonts w:ascii="Times New Roman" w:cs="Times New Roman" w:eastAsia="Times New Roman" w:hAnsi="Times New Roman"/>
          <w:b w:val="1"/>
          <w:color w:val="212121"/>
          <w:sz w:val="24"/>
          <w:szCs w:val="24"/>
          <w:rtl w:val="0"/>
        </w:rPr>
        <w:t xml:space="preserve">Krons </w:t>
      </w:r>
      <w:r w:rsidDel="00000000" w:rsidR="00000000" w:rsidRPr="00000000">
        <w:rPr>
          <w:rFonts w:ascii="Times New Roman" w:cs="Times New Roman" w:eastAsia="Times New Roman" w:hAnsi="Times New Roman"/>
          <w:color w:val="212121"/>
          <w:sz w:val="24"/>
          <w:szCs w:val="24"/>
          <w:rtl w:val="0"/>
        </w:rPr>
        <w:t xml:space="preserve">- laiks, kurš apņēma par sievu </w:t>
      </w:r>
      <w:r w:rsidDel="00000000" w:rsidR="00000000" w:rsidRPr="00000000">
        <w:rPr>
          <w:rFonts w:ascii="Times New Roman" w:cs="Times New Roman" w:eastAsia="Times New Roman" w:hAnsi="Times New Roman"/>
          <w:b w:val="1"/>
          <w:color w:val="212121"/>
          <w:sz w:val="24"/>
          <w:szCs w:val="24"/>
          <w:rtl w:val="0"/>
        </w:rPr>
        <w:t xml:space="preserve">Reju</w:t>
      </w:r>
      <w:r w:rsidDel="00000000" w:rsidR="00000000" w:rsidRPr="00000000">
        <w:rPr>
          <w:rFonts w:ascii="Times New Roman" w:cs="Times New Roman" w:eastAsia="Times New Roman" w:hAnsi="Times New Roman"/>
          <w:color w:val="212121"/>
          <w:sz w:val="24"/>
          <w:szCs w:val="24"/>
          <w:rtl w:val="0"/>
        </w:rPr>
        <w:t xml:space="preserve">.</w:t>
      </w:r>
    </w:p>
    <w:p w:rsidR="00000000" w:rsidDel="00000000" w:rsidP="00000000" w:rsidRDefault="00000000" w:rsidRPr="00000000" w14:paraId="0000001C">
      <w:pPr>
        <w:shd w:fill="ffffff" w:val="clear"/>
        <w:spacing w:line="276"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Kronam un Rejai piedzima bērni - otrā dievu paaudze (</w:t>
      </w:r>
      <w:r w:rsidDel="00000000" w:rsidR="00000000" w:rsidRPr="00000000">
        <w:rPr>
          <w:rFonts w:ascii="Times New Roman" w:cs="Times New Roman" w:eastAsia="Times New Roman" w:hAnsi="Times New Roman"/>
          <w:b w:val="1"/>
          <w:color w:val="212121"/>
          <w:sz w:val="24"/>
          <w:szCs w:val="24"/>
          <w:highlight w:val="white"/>
          <w:rtl w:val="0"/>
        </w:rPr>
        <w:t xml:space="preserve">Poseidons (jūras valdnieks)</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b w:val="1"/>
          <w:color w:val="212121"/>
          <w:sz w:val="24"/>
          <w:szCs w:val="24"/>
          <w:highlight w:val="white"/>
          <w:rtl w:val="0"/>
        </w:rPr>
        <w:t xml:space="preserve">Aīds (mirušo valdnieks), Zevs (dievu valdnieks), Hestija (uguns dieviete), Dēmetra (auglības un zemkopības dieviete) un Hēra (laulību aizgādne)).</w:t>
      </w:r>
      <w:r w:rsidDel="00000000" w:rsidR="00000000" w:rsidRPr="00000000">
        <w:rPr>
          <w:rtl w:val="0"/>
        </w:rPr>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b w:val="1"/>
          <w:color w:val="212121"/>
          <w:sz w:val="24"/>
          <w:szCs w:val="24"/>
          <w:u w:val="single"/>
          <w:rtl w:val="0"/>
        </w:rPr>
        <w:t xml:space="preserve">Shematisks attēlojums</w:t>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1F">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0">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1">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2">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3">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4">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5">
      <w:pPr>
        <w:spacing w:after="240" w:before="240" w:line="240" w:lineRule="auto"/>
        <w:jc w:val="center"/>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6">
      <w:pPr>
        <w:numPr>
          <w:ilvl w:val="0"/>
          <w:numId w:val="1"/>
        </w:numPr>
        <w:spacing w:after="240" w:before="240" w:lin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Uzraksti, kas kopīgs abiem mītiem par zemes rašanos!</w:t>
      </w:r>
    </w:p>
    <w:p w:rsidR="00000000" w:rsidDel="00000000" w:rsidP="00000000" w:rsidRDefault="00000000" w:rsidRPr="00000000" w14:paraId="00000027">
      <w:pPr>
        <w:spacing w:after="240" w:before="240" w:line="240" w:lineRule="auto"/>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8">
      <w:pPr>
        <w:spacing w:after="240" w:before="240" w:line="240" w:lineRule="auto"/>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9">
      <w:pPr>
        <w:spacing w:after="240" w:before="240" w:line="240" w:lineRule="auto"/>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color w:val="212121"/>
          <w:sz w:val="24"/>
          <w:szCs w:val="24"/>
          <w:u w:val="single"/>
        </w:rPr>
      </w:pPr>
      <w:r w:rsidDel="00000000" w:rsidR="00000000" w:rsidRPr="00000000">
        <w:rPr>
          <w:rtl w:val="0"/>
        </w:rPr>
      </w:r>
    </w:p>
    <w:p w:rsidR="00000000" w:rsidDel="00000000" w:rsidP="00000000" w:rsidRDefault="00000000" w:rsidRPr="00000000" w14:paraId="0000002B">
      <w:pPr>
        <w:numPr>
          <w:ilvl w:val="0"/>
          <w:numId w:val="1"/>
        </w:numPr>
        <w:spacing w:after="240" w:before="240" w:line="240" w:lineRule="auto"/>
        <w:ind w:left="72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Izlasi latviešu tautas teiku par to, kā radusies pasaule, un secini, kādas atšķirības saskatāmas, ja salīdzina šo mītu ar abiem iepriekš lasītajiem!</w:t>
      </w:r>
      <w:r w:rsidDel="00000000" w:rsidR="00000000" w:rsidRPr="00000000">
        <w:rPr>
          <w:rtl w:val="0"/>
        </w:rPr>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Kā zeme cēlusies</w:t>
      </w:r>
    </w:p>
    <w:p w:rsidR="00000000" w:rsidDel="00000000" w:rsidP="00000000" w:rsidRDefault="00000000" w:rsidRPr="00000000" w14:paraId="0000002D">
      <w:pPr>
        <w:spacing w:after="240" w:before="24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212121"/>
          <w:sz w:val="24"/>
          <w:szCs w:val="24"/>
          <w:rtl w:val="0"/>
        </w:rPr>
        <w:t xml:space="preserve">            Iesākumā bijis tikai ūdens un gaiss redzams, zeme vēl nebijusi radīta. Te Dievam iešāvies prātā radīt arī zemi, un viņš saticies ar Velnu, kas toreiz dzīvojis pa ūdeni, un lūdzis šim, vai būtu tik laipns un iznestu no ūdens apakšas kādu riekšavu dūņu. Velns arī paklausījis Dieva lūgumam, uznesis vienu riekšavu, bet arī pats bija piebāzis pilnu muti ar dūņām. Dievs paņēmis dūņas no Velna saujas, apviļājis tās, un tūliņ tās sākušas briest. Dūņas briezdamas pieņēmušas tagadējo zemes plašumu un izskatu. Arī pa Velna muti sākušas dūņas briest, tā ka Velns nevarējis vairs to saturēt mutē, bet laidis vaļā, apspļaudīdams ar tām visu zemi. Kur Velns uzspļāvis, tur izcēlušies kalni. Kad Dievs redzējis, ka zeme jau diezgan liela, tad viņš atņēmis tai briestamo spēju, un zeme tad palikusi tāda, kāda tā tagad ir. </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Atšķirības no Senās Ēģiptes un Senās Grieķijas mītiem:</w:t>
      </w:r>
    </w:p>
    <w:p w:rsidR="00000000" w:rsidDel="00000000" w:rsidP="00000000" w:rsidRDefault="00000000" w:rsidRPr="00000000" w14:paraId="00000031">
      <w:pPr>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r>
    </w:p>
    <w:p w:rsidR="00000000" w:rsidDel="00000000" w:rsidP="00000000" w:rsidRDefault="00000000" w:rsidRPr="00000000" w14:paraId="00000032">
      <w:pPr>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w:t>
      </w:r>
    </w:p>
    <w:p w:rsidR="00000000" w:rsidDel="00000000" w:rsidP="00000000" w:rsidRDefault="00000000" w:rsidRPr="00000000" w14:paraId="00000033">
      <w:pPr>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w:t>
      </w:r>
    </w:p>
    <w:p w:rsidR="00000000" w:rsidDel="00000000" w:rsidP="00000000" w:rsidRDefault="00000000" w:rsidRPr="00000000" w14:paraId="00000034">
      <w:pPr>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4.</w:t>
      </w:r>
    </w:p>
    <w:p w:rsidR="00000000" w:rsidDel="00000000" w:rsidP="00000000" w:rsidRDefault="00000000" w:rsidRPr="00000000" w14:paraId="00000035">
      <w:pPr>
        <w:spacing w:line="24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Iepazīsties ar latviešu dievībām un aizpildi tabulu!</w:t>
      </w:r>
    </w:p>
    <w:p w:rsidR="00000000" w:rsidDel="00000000" w:rsidP="00000000" w:rsidRDefault="00000000" w:rsidRPr="00000000" w14:paraId="00000037">
      <w:pPr>
        <w:spacing w:line="240" w:lineRule="auto"/>
        <w:ind w:left="720" w:firstLine="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Informācijai vari izmantot:</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212121"/>
          <w:sz w:val="24"/>
          <w:szCs w:val="24"/>
          <w:rtl w:val="0"/>
        </w:rPr>
        <w:t xml:space="preserve">Silova, L., Vanaga, A. </w:t>
      </w:r>
      <w:r w:rsidDel="00000000" w:rsidR="00000000" w:rsidRPr="00000000">
        <w:rPr>
          <w:rFonts w:ascii="Times New Roman" w:cs="Times New Roman" w:eastAsia="Times New Roman" w:hAnsi="Times New Roman"/>
          <w:b w:val="1"/>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highlight w:val="white"/>
          <w:rtl w:val="0"/>
        </w:rPr>
        <w:t xml:space="preserve">Literatūra 9.klasei</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i w:val="1"/>
          <w:color w:val="212121"/>
          <w:sz w:val="24"/>
          <w:szCs w:val="24"/>
          <w:highlight w:val="white"/>
          <w:rtl w:val="0"/>
        </w:rPr>
        <w:t xml:space="preserve">1.daļa. </w:t>
      </w:r>
      <w:r w:rsidDel="00000000" w:rsidR="00000000" w:rsidRPr="00000000">
        <w:rPr>
          <w:rFonts w:ascii="Times New Roman" w:cs="Times New Roman" w:eastAsia="Times New Roman" w:hAnsi="Times New Roman"/>
          <w:color w:val="212121"/>
          <w:sz w:val="24"/>
          <w:szCs w:val="24"/>
          <w:highlight w:val="white"/>
          <w:rtl w:val="0"/>
        </w:rPr>
        <w:t xml:space="preserve">Rīga: </w:t>
      </w:r>
      <w:r w:rsidDel="00000000" w:rsidR="00000000" w:rsidRPr="00000000">
        <w:rPr>
          <w:rFonts w:ascii="Times New Roman" w:cs="Times New Roman" w:eastAsia="Times New Roman" w:hAnsi="Times New Roman"/>
          <w:i w:val="1"/>
          <w:color w:val="212121"/>
          <w:sz w:val="24"/>
          <w:szCs w:val="24"/>
          <w:highlight w:val="white"/>
          <w:rtl w:val="0"/>
        </w:rPr>
        <w:t xml:space="preserve">Zvaigzne ABC,</w:t>
      </w:r>
      <w:r w:rsidDel="00000000" w:rsidR="00000000" w:rsidRPr="00000000">
        <w:rPr>
          <w:rFonts w:ascii="Times New Roman" w:cs="Times New Roman" w:eastAsia="Times New Roman" w:hAnsi="Times New Roman"/>
          <w:color w:val="212121"/>
          <w:sz w:val="24"/>
          <w:szCs w:val="24"/>
          <w:highlight w:val="white"/>
          <w:rtl w:val="0"/>
        </w:rPr>
        <w:t xml:space="preserve"> 2014, 50.-54.lpp.</w:t>
      </w:r>
      <w:r w:rsidDel="00000000" w:rsidR="00000000" w:rsidRPr="00000000">
        <w:rPr>
          <w:rtl w:val="0"/>
        </w:rPr>
      </w:r>
    </w:p>
    <w:p w:rsidR="00000000" w:rsidDel="00000000" w:rsidP="00000000" w:rsidRDefault="00000000" w:rsidRPr="00000000" w14:paraId="00000039">
      <w:pPr>
        <w:spacing w:line="240" w:lineRule="auto"/>
        <w:ind w:left="720" w:firstLine="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Sarma, I. </w:t>
      </w:r>
      <w:r w:rsidDel="00000000" w:rsidR="00000000" w:rsidRPr="00000000">
        <w:rPr>
          <w:rFonts w:ascii="Times New Roman" w:cs="Times New Roman" w:eastAsia="Times New Roman" w:hAnsi="Times New Roman"/>
          <w:i w:val="1"/>
          <w:color w:val="212121"/>
          <w:sz w:val="24"/>
          <w:szCs w:val="24"/>
          <w:highlight w:val="white"/>
          <w:rtl w:val="0"/>
        </w:rPr>
        <w:t xml:space="preserve">Latvijas kultūras vēsture</w:t>
      </w:r>
      <w:r w:rsidDel="00000000" w:rsidR="00000000" w:rsidRPr="00000000">
        <w:rPr>
          <w:rFonts w:ascii="Times New Roman" w:cs="Times New Roman" w:eastAsia="Times New Roman" w:hAnsi="Times New Roman"/>
          <w:color w:val="212121"/>
          <w:sz w:val="24"/>
          <w:szCs w:val="24"/>
          <w:highlight w:val="white"/>
          <w:rtl w:val="0"/>
        </w:rPr>
        <w:t xml:space="preserve">, Rīga:</w:t>
      </w:r>
      <w:r w:rsidDel="00000000" w:rsidR="00000000" w:rsidRPr="00000000">
        <w:rPr>
          <w:rFonts w:ascii="Times New Roman" w:cs="Times New Roman" w:eastAsia="Times New Roman" w:hAnsi="Times New Roman"/>
          <w:i w:val="1"/>
          <w:color w:val="212121"/>
          <w:sz w:val="24"/>
          <w:szCs w:val="24"/>
          <w:highlight w:val="white"/>
          <w:rtl w:val="0"/>
        </w:rPr>
        <w:t xml:space="preserve"> RaKa, </w:t>
      </w:r>
      <w:r w:rsidDel="00000000" w:rsidR="00000000" w:rsidRPr="00000000">
        <w:rPr>
          <w:rFonts w:ascii="Times New Roman" w:cs="Times New Roman" w:eastAsia="Times New Roman" w:hAnsi="Times New Roman"/>
          <w:color w:val="212121"/>
          <w:sz w:val="24"/>
          <w:szCs w:val="24"/>
          <w:highlight w:val="white"/>
          <w:rtl w:val="0"/>
        </w:rPr>
        <w:t xml:space="preserve">2003. 28.-34.lpp.</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color w:val="212121"/>
          <w:sz w:val="24"/>
          <w:szCs w:val="24"/>
          <w:u w:val="single"/>
        </w:rPr>
      </w:pPr>
      <w:r w:rsidDel="00000000" w:rsidR="00000000" w:rsidRPr="00000000">
        <w:rPr>
          <w:rFonts w:ascii="Times New Roman" w:cs="Times New Roman" w:eastAsia="Times New Roman" w:hAnsi="Times New Roman"/>
          <w:i w:val="1"/>
          <w:color w:val="212121"/>
          <w:sz w:val="24"/>
          <w:szCs w:val="24"/>
          <w:rtl w:val="0"/>
        </w:rPr>
        <w:t xml:space="preserve">Latviešu mitoloģija</w:t>
      </w:r>
      <w:r w:rsidDel="00000000" w:rsidR="00000000" w:rsidRPr="00000000">
        <w:rPr>
          <w:rFonts w:ascii="Times New Roman" w:cs="Times New Roman" w:eastAsia="Times New Roman" w:hAnsi="Times New Roman"/>
          <w:color w:val="212121"/>
          <w:sz w:val="24"/>
          <w:szCs w:val="24"/>
          <w:rtl w:val="0"/>
        </w:rPr>
        <w:t xml:space="preserve"> [tiešsaiste][skatīts 2021.g. 21.novembrī]. Pieejams: </w:t>
      </w:r>
      <w:hyperlink r:id="rId6">
        <w:r w:rsidDel="00000000" w:rsidR="00000000" w:rsidRPr="00000000">
          <w:rPr>
            <w:rFonts w:ascii="Times New Roman" w:cs="Times New Roman" w:eastAsia="Times New Roman" w:hAnsi="Times New Roman"/>
            <w:color w:val="212121"/>
            <w:sz w:val="24"/>
            <w:szCs w:val="24"/>
            <w:u w:val="single"/>
            <w:rtl w:val="0"/>
          </w:rPr>
          <w:t xml:space="preserve">https://www.uzdevumi.lv/p/kulturologija/10-klase/aizvesture-latvijas-teritorija-7361/re-e427ae61-2ae3-429b-a30f-68ae34b126f3</w:t>
        </w:r>
      </w:hyperlink>
      <w:r w:rsidDel="00000000" w:rsidR="00000000" w:rsidRPr="00000000">
        <w:rPr>
          <w:rtl w:val="0"/>
        </w:rPr>
      </w:r>
    </w:p>
    <w:p w:rsidR="00000000" w:rsidDel="00000000" w:rsidP="00000000" w:rsidRDefault="00000000" w:rsidRPr="00000000" w14:paraId="0000003B">
      <w:pPr>
        <w:spacing w:line="240" w:lineRule="auto"/>
        <w:ind w:left="720" w:firstLine="0"/>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ind w:left="720" w:firstLine="0"/>
        <w:rPr>
          <w:rFonts w:ascii="Times New Roman" w:cs="Times New Roman" w:eastAsia="Times New Roman" w:hAnsi="Times New Roman"/>
          <w:b w:val="1"/>
          <w:color w:val="ff0000"/>
          <w:sz w:val="24"/>
          <w:szCs w:val="24"/>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4200"/>
        <w:gridCol w:w="2429"/>
        <w:tblGridChange w:id="0">
          <w:tblGrid>
            <w:gridCol w:w="2400"/>
            <w:gridCol w:w="4200"/>
            <w:gridCol w:w="2429"/>
          </w:tblGrid>
        </w:tblGridChange>
      </w:tblGrid>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Dievība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Tās pamatfunkcijas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Simboliskā zīme</w:t>
            </w:r>
          </w:p>
        </w:tc>
      </w:tr>
      <w:tr>
        <w:trPr>
          <w:cantSplit w:val="0"/>
          <w:trHeight w:val="1568.683963539163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Dievs, Dieviņš</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Visa radītājs, kārtības uzturētājs. Palīdz cilvēkam, kā arī soda.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660638" cy="375657"/>
                  <wp:effectExtent b="0" l="0" r="0" t="0"/>
                  <wp:docPr descr="scan0042a.jpg" id="1" name="image2.jpg"/>
                  <a:graphic>
                    <a:graphicData uri="http://schemas.openxmlformats.org/drawingml/2006/picture">
                      <pic:pic>
                        <pic:nvPicPr>
                          <pic:cNvPr descr="scan0042a.jpg" id="0" name="image2.jpg"/>
                          <pic:cNvPicPr preferRelativeResize="0"/>
                        </pic:nvPicPr>
                        <pic:blipFill>
                          <a:blip r:embed="rId7"/>
                          <a:srcRect b="0" l="0" r="0" t="0"/>
                          <a:stretch>
                            <a:fillRect/>
                          </a:stretch>
                        </pic:blipFill>
                        <pic:spPr>
                          <a:xfrm>
                            <a:off x="0" y="0"/>
                            <a:ext cx="660638" cy="375657"/>
                          </a:xfrm>
                          <a:prstGeom prst="rect"/>
                          <a:ln/>
                        </pic:spPr>
                      </pic:pic>
                    </a:graphicData>
                  </a:graphic>
                </wp:inline>
              </w:drawing>
            </w: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619789" cy="356848"/>
                  <wp:effectExtent b="0" l="0" r="0" t="0"/>
                  <wp:docPr descr="scan0041a.jpg" id="3" name="image3.jpg"/>
                  <a:graphic>
                    <a:graphicData uri="http://schemas.openxmlformats.org/drawingml/2006/picture">
                      <pic:pic>
                        <pic:nvPicPr>
                          <pic:cNvPr descr="scan0041a.jpg" id="0" name="image3.jpg"/>
                          <pic:cNvPicPr preferRelativeResize="0"/>
                        </pic:nvPicPr>
                        <pic:blipFill>
                          <a:blip r:embed="rId8"/>
                          <a:srcRect b="0" l="0" r="0" t="0"/>
                          <a:stretch>
                            <a:fillRect/>
                          </a:stretch>
                        </pic:blipFill>
                        <pic:spPr>
                          <a:xfrm>
                            <a:off x="0" y="0"/>
                            <a:ext cx="619789" cy="35684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451088" cy="475146"/>
                  <wp:effectExtent b="0" l="0" r="0" t="0"/>
                  <wp:docPr descr="scan0046a.jpg" id="2" name="image1.jpg"/>
                  <a:graphic>
                    <a:graphicData uri="http://schemas.openxmlformats.org/drawingml/2006/picture">
                      <pic:pic>
                        <pic:nvPicPr>
                          <pic:cNvPr descr="scan0046a.jpg" id="0" name="image1.jpg"/>
                          <pic:cNvPicPr preferRelativeResize="0"/>
                        </pic:nvPicPr>
                        <pic:blipFill>
                          <a:blip r:embed="rId9"/>
                          <a:srcRect b="0" l="0" r="0" t="0"/>
                          <a:stretch>
                            <a:fillRect/>
                          </a:stretch>
                        </pic:blipFill>
                        <pic:spPr>
                          <a:xfrm>
                            <a:off x="0" y="0"/>
                            <a:ext cx="451088" cy="475146"/>
                          </a:xfrm>
                          <a:prstGeom prst="rect"/>
                          <a:ln/>
                        </pic:spPr>
                      </pic:pic>
                    </a:graphicData>
                  </a:graphic>
                </wp:inline>
              </w:drawing>
            </w: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Māra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Laima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Saule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Mēness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Ūsiņš</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Jumis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rHeight w:val="446.12072396083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Pērkons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i w:val="1"/>
          <w:sz w:val="20"/>
          <w:szCs w:val="20"/>
        </w:rPr>
      </w:pPr>
      <w:r w:rsidDel="00000000" w:rsidR="00000000" w:rsidRPr="00000000">
        <w:rPr>
          <w:rtl w:val="0"/>
        </w:rPr>
      </w:r>
    </w:p>
    <w:p w:rsidR="00000000" w:rsidDel="00000000" w:rsidP="00000000" w:rsidRDefault="00000000" w:rsidRPr="00000000" w14:paraId="00000063">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Kas kopīgs vārda “mīts” pirmajai un otrajai definīcijai? Kāpēc nepatiesus pieņēmumus mēdzam saukt par mītiem?</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Izmantotie avoti:</w:t>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Mūrnieks, A. </w:t>
      </w:r>
      <w:r w:rsidDel="00000000" w:rsidR="00000000" w:rsidRPr="00000000">
        <w:rPr>
          <w:rFonts w:ascii="Times New Roman" w:cs="Times New Roman" w:eastAsia="Times New Roman" w:hAnsi="Times New Roman"/>
          <w:i w:val="1"/>
          <w:sz w:val="24"/>
          <w:szCs w:val="24"/>
          <w:rtl w:val="0"/>
        </w:rPr>
        <w:t xml:space="preserve">Ieskats kultūras un reliģiju vēsturē. 1.daļa.</w:t>
      </w:r>
      <w:r w:rsidDel="00000000" w:rsidR="00000000" w:rsidRPr="00000000">
        <w:rPr>
          <w:rFonts w:ascii="Times New Roman" w:cs="Times New Roman" w:eastAsia="Times New Roman" w:hAnsi="Times New Roman"/>
          <w:sz w:val="24"/>
          <w:szCs w:val="24"/>
          <w:rtl w:val="0"/>
        </w:rPr>
        <w:t xml:space="preserve"> Rīga: </w:t>
      </w:r>
      <w:r w:rsidDel="00000000" w:rsidR="00000000" w:rsidRPr="00000000">
        <w:rPr>
          <w:rFonts w:ascii="Times New Roman" w:cs="Times New Roman" w:eastAsia="Times New Roman" w:hAnsi="Times New Roman"/>
          <w:i w:val="1"/>
          <w:sz w:val="24"/>
          <w:szCs w:val="24"/>
          <w:rtl w:val="0"/>
        </w:rPr>
        <w:t xml:space="preserve">RaKa,</w:t>
      </w:r>
      <w:r w:rsidDel="00000000" w:rsidR="00000000" w:rsidRPr="00000000">
        <w:rPr>
          <w:rFonts w:ascii="Times New Roman" w:cs="Times New Roman" w:eastAsia="Times New Roman" w:hAnsi="Times New Roman"/>
          <w:sz w:val="24"/>
          <w:szCs w:val="24"/>
          <w:rtl w:val="0"/>
        </w:rPr>
        <w:t xml:space="preserve"> 1998. 106.-107.lpp.</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Mūrnieks, A. </w:t>
      </w:r>
      <w:r w:rsidDel="00000000" w:rsidR="00000000" w:rsidRPr="00000000">
        <w:rPr>
          <w:rFonts w:ascii="Times New Roman" w:cs="Times New Roman" w:eastAsia="Times New Roman" w:hAnsi="Times New Roman"/>
          <w:i w:val="1"/>
          <w:sz w:val="24"/>
          <w:szCs w:val="24"/>
          <w:rtl w:val="0"/>
        </w:rPr>
        <w:t xml:space="preserve">Ieskats kultūras un reliģiju vēsturē. 2.daļa.</w:t>
      </w:r>
      <w:r w:rsidDel="00000000" w:rsidR="00000000" w:rsidRPr="00000000">
        <w:rPr>
          <w:rFonts w:ascii="Times New Roman" w:cs="Times New Roman" w:eastAsia="Times New Roman" w:hAnsi="Times New Roman"/>
          <w:sz w:val="24"/>
          <w:szCs w:val="24"/>
          <w:rtl w:val="0"/>
        </w:rPr>
        <w:t xml:space="preserve"> Rīga: </w:t>
      </w:r>
      <w:r w:rsidDel="00000000" w:rsidR="00000000" w:rsidRPr="00000000">
        <w:rPr>
          <w:rFonts w:ascii="Times New Roman" w:cs="Times New Roman" w:eastAsia="Times New Roman" w:hAnsi="Times New Roman"/>
          <w:i w:val="1"/>
          <w:sz w:val="24"/>
          <w:szCs w:val="24"/>
          <w:rtl w:val="0"/>
        </w:rPr>
        <w:t xml:space="preserve">RaKa,</w:t>
      </w:r>
      <w:r w:rsidDel="00000000" w:rsidR="00000000" w:rsidRPr="00000000">
        <w:rPr>
          <w:rFonts w:ascii="Times New Roman" w:cs="Times New Roman" w:eastAsia="Times New Roman" w:hAnsi="Times New Roman"/>
          <w:sz w:val="24"/>
          <w:szCs w:val="24"/>
          <w:rtl w:val="0"/>
        </w:rPr>
        <w:t xml:space="preserve"> 2000. 51.-53.lpp.</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Senēģiptiešu mitoloģija</w:t>
      </w:r>
      <w:r w:rsidDel="00000000" w:rsidR="00000000" w:rsidRPr="00000000">
        <w:rPr>
          <w:rFonts w:ascii="Times New Roman" w:cs="Times New Roman" w:eastAsia="Times New Roman" w:hAnsi="Times New Roman"/>
          <w:sz w:val="24"/>
          <w:szCs w:val="24"/>
          <w:rtl w:val="0"/>
        </w:rPr>
        <w:t xml:space="preserve"> [tiešsaiste][skatīts 2021.g. 21.novembrī]. Pieejams: </w:t>
      </w:r>
      <w:hyperlink r:id="rId10">
        <w:r w:rsidDel="00000000" w:rsidR="00000000" w:rsidRPr="00000000">
          <w:rPr>
            <w:rFonts w:ascii="Times New Roman" w:cs="Times New Roman" w:eastAsia="Times New Roman" w:hAnsi="Times New Roman"/>
            <w:color w:val="212121"/>
            <w:sz w:val="24"/>
            <w:szCs w:val="24"/>
            <w:u w:val="single"/>
            <w:rtl w:val="0"/>
          </w:rPr>
          <w:t xml:space="preserve">http://www.aliens.lv/s-civil/3289-senegiptiesu-mitologija</w:t>
        </w:r>
      </w:hyperlink>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sz w:val="24"/>
          <w:szCs w:val="24"/>
          <w:rtl w:val="0"/>
        </w:rPr>
        <w:t xml:space="preserve">Ancelāne,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Latviešu tautas teikas. Izcelšanās teikas. </w:t>
      </w:r>
      <w:r w:rsidDel="00000000" w:rsidR="00000000" w:rsidRPr="00000000">
        <w:rPr>
          <w:rFonts w:ascii="Times New Roman" w:cs="Times New Roman" w:eastAsia="Times New Roman" w:hAnsi="Times New Roman"/>
          <w:color w:val="212121"/>
          <w:sz w:val="24"/>
          <w:szCs w:val="24"/>
          <w:rtl w:val="0"/>
        </w:rPr>
        <w:t xml:space="preserve">Rīga: </w:t>
      </w:r>
      <w:r w:rsidDel="00000000" w:rsidR="00000000" w:rsidRPr="00000000">
        <w:rPr>
          <w:rFonts w:ascii="Times New Roman" w:cs="Times New Roman" w:eastAsia="Times New Roman" w:hAnsi="Times New Roman"/>
          <w:i w:val="1"/>
          <w:color w:val="212121"/>
          <w:sz w:val="24"/>
          <w:szCs w:val="24"/>
          <w:rtl w:val="0"/>
        </w:rPr>
        <w:t xml:space="preserve">Zinātne,</w:t>
      </w:r>
      <w:r w:rsidDel="00000000" w:rsidR="00000000" w:rsidRPr="00000000">
        <w:rPr>
          <w:rFonts w:ascii="Times New Roman" w:cs="Times New Roman" w:eastAsia="Times New Roman" w:hAnsi="Times New Roman"/>
          <w:color w:val="212121"/>
          <w:sz w:val="24"/>
          <w:szCs w:val="24"/>
          <w:rtl w:val="0"/>
        </w:rPr>
        <w:t xml:space="preserve"> 1991. 62.lpp.</w:t>
      </w:r>
      <w:r w:rsidDel="00000000" w:rsidR="00000000" w:rsidRPr="00000000">
        <w:rPr>
          <w:rtl w:val="0"/>
        </w:rPr>
      </w:r>
    </w:p>
    <w:p w:rsidR="00000000" w:rsidDel="00000000" w:rsidP="00000000" w:rsidRDefault="00000000" w:rsidRPr="00000000" w14:paraId="00000070">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line="240" w:lineRule="auto"/>
      <w:ind w:left="720" w:firstLine="0"/>
      <w:rPr/>
    </w:pPr>
    <w:r w:rsidDel="00000000" w:rsidR="00000000" w:rsidRPr="00000000">
      <w:rPr>
        <w:sz w:val="20"/>
        <w:szCs w:val="20"/>
        <w:rtl w:val="0"/>
      </w:rPr>
      <w:t xml:space="preserve">Lit-9-2-1. Literatūra. Tradīcijas. Kas ir mīts un mitoloģija?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liens.lv/s-civil/3289-senegiptiesu-mitologija"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uzdevumi.lv/p/kulturologija/10-klase/aizvesture-latvijas-teritorija-7361/re-e427ae61-2ae3-429b-a30f-68ae34b126f3" TargetMode="Externa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