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Darba lapa 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Taisnes vienādojums un tā pētīšana”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Ceļvedis lietotājam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izdales materiāls noderēs gan skolēniem tēmas apguvei, gan skolotājiem kā darba lapa vielas nostiprināšanai;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darba veikšanai nepieciešami rakstāmpiederumi un lineāls.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Uzdevums: </w:t>
      </w:r>
      <w:r w:rsidDel="00000000" w:rsidR="00000000" w:rsidRPr="00000000">
        <w:rPr>
          <w:rFonts w:ascii="Arial" w:cs="Arial" w:eastAsia="Arial" w:hAnsi="Arial"/>
          <w:rtl w:val="0"/>
        </w:rPr>
        <w:t xml:space="preserve">Skaties video un veido sev atgādni, aizpildot tabulu par taisnes stāvokli koordinātu plaknē atkarībā no A, B un C vērtībām taisnes vispārīgajā vienādojumā Ax+By+C=0.</w:t>
      </w:r>
    </w:p>
    <w:tbl>
      <w:tblPr>
        <w:tblStyle w:val="Table1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5"/>
        <w:gridCol w:w="3095"/>
        <w:gridCol w:w="3096"/>
        <w:tblGridChange w:id="0">
          <w:tblGrid>
            <w:gridCol w:w="3095"/>
            <w:gridCol w:w="3095"/>
            <w:gridCol w:w="3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Speciālgadījums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Vienādojums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Taisnes stāvoklis koordinātu plaknē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C=0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Ax+By=0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</w:rPr>
              <w:drawing>
                <wp:inline distB="0" distT="0" distL="0" distR="0">
                  <wp:extent cx="1800000" cy="179961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996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Autore: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Laima Tukāne-Grosa 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Mācību video kods: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MAT-VSK-2.3.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Priekšmets, temata nosaukums: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Matemātika, </w:t>
    </w:r>
    <w:r w:rsidDel="00000000" w:rsidR="00000000" w:rsidRPr="00000000">
      <w:rPr>
        <w:rtl w:val="0"/>
      </w:rPr>
      <w:t xml:space="preserve">Līnijas vienādojums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. </w:t>
    </w:r>
    <w:r w:rsidDel="00000000" w:rsidR="00000000" w:rsidRPr="00000000">
      <w:rPr>
        <w:b w:val="1"/>
        <w:rtl w:val="0"/>
      </w:rPr>
      <w:t xml:space="preserve">Video nosaukums: </w:t>
    </w:r>
    <w:r w:rsidDel="00000000" w:rsidR="00000000" w:rsidRPr="00000000">
      <w:rPr>
        <w:rtl w:val="0"/>
      </w:rPr>
      <w:t xml:space="preserve">Taisnes vienādojums un tā pētīšana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