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DARBA LAPA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„Kas ir muzejs?”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1.uzdevums. No dotajiem vārdiem izveido loģisku teikumu, kas ir muzejs!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Vārdu galones drīkst locīt un var papildināt teikumu ar citiem papildinošiem vārdiem.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Izmanto šos vārdus: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vāc, saglabā, dažādi laiki, izpēta, parāda sabiedrībai, iestāde, objekti.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Muzejs ir 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2.uzdevums. Izveido domu karti, kāpēc nepieciešami muzeji?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139700</wp:posOffset>
                </wp:positionV>
                <wp:extent cx="6368415" cy="455358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61793" y="1503208"/>
                          <a:ext cx="6368415" cy="4553585"/>
                          <a:chOff x="2161793" y="1503208"/>
                          <a:chExt cx="6368415" cy="4553585"/>
                        </a:xfrm>
                      </wpg:grpSpPr>
                      <wpg:grpSp>
                        <wpg:cNvGrpSpPr/>
                        <wpg:grpSpPr>
                          <a:xfrm>
                            <a:off x="2161793" y="1503208"/>
                            <a:ext cx="6368415" cy="4553585"/>
                            <a:chOff x="0" y="0"/>
                            <a:chExt cx="6368415" cy="45535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68400" cy="455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307590" y="1818005"/>
                              <a:ext cx="1690370" cy="97853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Kāpēc nepieciešami muzeji?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16840" y="0"/>
                              <a:ext cx="2721610" cy="156273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646805" y="0"/>
                              <a:ext cx="2721610" cy="156273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2990850"/>
                              <a:ext cx="2721610" cy="156273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646805" y="2990850"/>
                              <a:ext cx="2721610" cy="156273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 rot="10800000">
                              <a:off x="1414145" y="1562735"/>
                              <a:ext cx="893445" cy="776605"/>
                            </a:xfrm>
                            <a:custGeom>
                              <a:rect b="b" l="l" r="r" t="t"/>
                              <a:pathLst>
                                <a:path extrusionOk="0" h="776605" w="893445">
                                  <a:moveTo>
                                    <a:pt x="0" y="0"/>
                                  </a:moveTo>
                                  <a:lnTo>
                                    <a:pt x="893445" y="7766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 flipH="1">
                              <a:off x="1414145" y="2339339"/>
                              <a:ext cx="893445" cy="594995"/>
                            </a:xfrm>
                            <a:custGeom>
                              <a:rect b="b" l="l" r="r" t="t"/>
                              <a:pathLst>
                                <a:path extrusionOk="0" h="594995" w="893445">
                                  <a:moveTo>
                                    <a:pt x="0" y="0"/>
                                  </a:moveTo>
                                  <a:lnTo>
                                    <a:pt x="893445" y="5949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 flipH="1" rot="10800000">
                              <a:off x="3997959" y="1562735"/>
                              <a:ext cx="977899" cy="680720"/>
                            </a:xfrm>
                            <a:custGeom>
                              <a:rect b="b" l="l" r="r" t="t"/>
                              <a:pathLst>
                                <a:path extrusionOk="0" h="680720" w="977899">
                                  <a:moveTo>
                                    <a:pt x="0" y="0"/>
                                  </a:moveTo>
                                  <a:lnTo>
                                    <a:pt x="977899" y="6807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997959" y="2243455"/>
                              <a:ext cx="1073785" cy="690880"/>
                            </a:xfrm>
                            <a:custGeom>
                              <a:rect b="b" l="l" r="r" t="t"/>
                              <a:pathLst>
                                <a:path extrusionOk="0" h="690880" w="1073785">
                                  <a:moveTo>
                                    <a:pt x="0" y="0"/>
                                  </a:moveTo>
                                  <a:lnTo>
                                    <a:pt x="1073785" y="6908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139700</wp:posOffset>
                </wp:positionV>
                <wp:extent cx="6368415" cy="45535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8415" cy="4553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3.uzdevums. Ko un kā muzejs dara?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Atzīmē, kurš apgalvojums ir pareizs, kurš nepareizs. </w:t>
      </w:r>
    </w:p>
    <w:tbl>
      <w:tblPr>
        <w:tblStyle w:val="Table1"/>
        <w:tblW w:w="101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gridCol w:w="1701"/>
        <w:gridCol w:w="1666"/>
        <w:tblGridChange w:id="0">
          <w:tblGrid>
            <w:gridCol w:w="6771"/>
            <w:gridCol w:w="1701"/>
            <w:gridCol w:w="16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Apgalvojums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Pareizi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Nepareizi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Muzeji krāj un saglabā priekšmetus, pēta tos un padara pieejamus sabiedrībai.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Saglabāt un krāt muzeja priekšmetus nozīmē, ka jebkuru priekšmetu savāc, dezinficē un ieliek muzeja skapī, lai to varētu uzkrāt. Nav svarīgi no kurienes tas nāk, galvenais, ka priekšmets nonācis muzejā.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Visus savāktos priekšmetus sauc par muzeja krājumu.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Muzeja priekšmeti var būt ļoti dažādi – gan lietas, gan arī dokumenti, gan arī fotogrāfijas, video ieraksti, gan cilvēku atmiņas.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Latvijas Nacionālais vēstures muzejā nav neviena unikāla lieta. Visām ir dublikāts.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Latvijas Nacionālā vēstures muzeja krājumā ir ļoti seni cilvēka darināti priekšmeti – aptuveni 12 000 gadus seni.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Muzejs parasti eksponātus saņem tikai kā dāvinājumu, kad kāds kolekcionārs to uzdāvina. 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Vēstures palīgnozare, kas pēta seno naudu, sauc par dendrohronoloģiju.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Kādu noteiktu priekšmetu grupu sauc par kolekciju.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Nav svarīgi piefiksēt visu informāciju tā, lai zinātu, kas tas ir par priekšmetu, kas un kad un kur to lietojis, izgatavojis.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140" w:firstLine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Restauratori arī palīdz priekšmetus sagatavot izstādēm – tos sakārto, saudzīgi notīra, uzklāj aizsargmateriālus, ja vajadzīgs, un dod padomus par to, cik ilgi un kādos apstākļos priekšmetu drīkst turēt muzeja izstāžu zālē.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140" w:firstLine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Visus muzeja eksponātus drīkst aptaustīt ar rokām.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4.uzdevums. Atbildi uz jautājumu „Kas un ko pēta muzejā?”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5.uzdevums. Ieraksti tekstā trūkstošos vārdus! Katram trūkstošajam vārdam tev ir dots vien</w:t>
      </w:r>
      <w:r w:rsidDel="00000000" w:rsidR="00000000" w:rsidRPr="00000000">
        <w:rPr>
          <w:b w:val="1"/>
          <w:sz w:val="28"/>
          <w:szCs w:val="28"/>
          <w:rtl w:val="0"/>
        </w:rPr>
        <w:t xml:space="preserve">s burts, lai vari to ātrāk atrast. To vārdu, kuru atradi, nosvītro. </w:t>
      </w: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38"/>
        <w:gridCol w:w="2800"/>
        <w:tblGridChange w:id="0">
          <w:tblGrid>
            <w:gridCol w:w="7338"/>
            <w:gridCol w:w="2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Trūkstošie vārdi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140" w:firstLine="5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Jau no pašiem pirmsākumiem muzeja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 _ _ _ _ _ 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ir vairot cilvēku zināšanas, rādīt un stāstīt sakrāto un izpētīto. Tādēļ ļoti svarīga muzeja darba daļa ir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 _ _ _ 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iekārtošana, dažādu izglītojošu programmu piedāvāšana, arī pasākumi, publikācijas.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140" w:firstLine="5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Mūsdienās muzeji ir ļoti aktīvi arī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 _ _ 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 _ _ _ _    _ _ 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 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Instagram, Twitter, Facebook, kur tiek publicēti muzeja krājuma priekšmetu stāsti, attēli, ļaujot uzzināt vairāk par to tēmu, ko muzejs pēta.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140" w:firstLine="5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Lai varētu muzeja sakrāto un izpētīto darīt zināmu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14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 _ _ _ 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 _ _ _ 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muzejā ir nepieciešami arī ekskursiju vadītāji, muzeja izglītojošo programmu vadītāji, izstāžu zālēs priekšmetu drošību uzrauga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 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 _ _ _ _ _   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 _ _ _ _, vai arī tur darbojas.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rošības kameras vēro kārtību un sargā vērtīgos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 _ 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 _ _ _ _ 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tāpat muzejos strādā arī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 _ _ _ _ _ 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 mākslinieki.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140" w:firstLine="56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Tā kā muzejos priekšmetu ir daudz un to kļūst aizvien vairāk, jo arī šodien notikušais kļūst par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 _ _ 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 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visu vienlaicīgi nav iespējams salikt muzeju izstāžu zālēs, tas būtu ļoti nepārskatāmi un nesaprotami. Tāpēc izstādes tiek mainītas, lai tās būtu par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 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Ž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 _ _ _    _ 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 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bez izstādēm muzeja krājumu un pētījumus var iepazīt arī grāmatās, mūsdienās svarīgas arī publi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kācijas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sociālajos tīklos – Facebook, Instagram – un internetā. Latvijas Nacionālajam vēstures muzejam krājuma izzināšanai ir atsevišķa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 _ _ _ _ _ _   _ _ 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emuzejs.lnvm.lv.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fotogrāfi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sociālajos tīklos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uzdevums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vēsturi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izstāžu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dažādām tēmām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eksponātus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interneta lapa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eksponātu uzraugi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sabiedrībai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18" w:left="993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a2e34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a2e34"/>
        <w:sz w:val="20"/>
        <w:szCs w:val="20"/>
        <w:highlight w:val="white"/>
        <w:u w:val="none"/>
        <w:vertAlign w:val="baseline"/>
        <w:rtl w:val="0"/>
      </w:rPr>
      <w:t xml:space="preserve">5.2.Kā izzināt tuvākās apkārtnes vēsturi?</w:t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a2e34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a2e34"/>
        <w:sz w:val="20"/>
        <w:szCs w:val="20"/>
        <w:highlight w:val="white"/>
        <w:u w:val="none"/>
        <w:vertAlign w:val="baseline"/>
        <w:rtl w:val="0"/>
      </w:rPr>
      <w:t xml:space="preserve">Kas ir muzejs un kā tas darbojas?</w: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243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95E45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5E45"/>
  </w:style>
  <w:style w:type="paragraph" w:styleId="Footer">
    <w:name w:val="footer"/>
    <w:basedOn w:val="Normal"/>
    <w:link w:val="FooterChar"/>
    <w:uiPriority w:val="99"/>
    <w:semiHidden w:val="1"/>
    <w:unhideWhenUsed w:val="1"/>
    <w:rsid w:val="00C95E45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C95E4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95E4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95E4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C95E4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 w:val="1"/>
    <w:rsid w:val="00C95E45"/>
    <w:pPr>
      <w:spacing w:after="0" w:line="240" w:lineRule="auto"/>
    </w:pPr>
  </w:style>
  <w:style w:type="table" w:styleId="TableGrid">
    <w:name w:val="Table Grid"/>
    <w:basedOn w:val="TableNormal"/>
    <w:uiPriority w:val="59"/>
    <w:rsid w:val="00C95E45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Emphasis">
    <w:name w:val="Emphasis"/>
    <w:basedOn w:val="DefaultParagraphFont"/>
    <w:uiPriority w:val="20"/>
    <w:qFormat w:val="1"/>
    <w:rsid w:val="00467EFB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dB5ja6g/y2TMGtBZr3DTQcTzAQ==">AMUW2mWblIX3Uv4c90N8XlWJkvef3vKsJy3FmjHlmBXzV8ry5jSkO5TnuKSThvHprVA4zFO/u1qw8/S92mQkneC1o7BLGWUCckH8i+5JS/ZEvy+Jy72UCvg=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2022-02-06T16:23:00Z</dcterms:created>
  <dc:creator>lietotajs</dc:creator>
</cp:coreProperties>
</file>